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D2A" w:rsidRPr="00CE6765" w:rsidRDefault="00F170C5" w:rsidP="00CE6765">
      <w:pPr>
        <w:jc w:val="right"/>
        <w:rPr>
          <w:b/>
          <w:szCs w:val="24"/>
        </w:rPr>
      </w:pPr>
      <w:bookmarkStart w:id="0" w:name="_GoBack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218.25pt;margin-top:-24.45pt;width:47.6pt;height:59.55pt;z-index:1;visibility:visible;mso-wrap-style:square;mso-wrap-distance-left:3.2mm;mso-wrap-distance-top:0;mso-wrap-distance-right:3.2mm;mso-wrap-distance-bottom:0;mso-position-horizontal:absolute;mso-position-horizontal-relative:text;mso-position-vertical:absolute;mso-position-vertical-relative:text">
            <v:imagedata r:id="rId7" o:title=""/>
          </v:shape>
        </w:pict>
      </w:r>
      <w:r w:rsidR="00CE6765" w:rsidRPr="00CE6765">
        <w:rPr>
          <w:b/>
          <w:szCs w:val="24"/>
        </w:rPr>
        <w:t>3</w:t>
      </w:r>
    </w:p>
    <w:bookmarkEnd w:id="0"/>
    <w:p w:rsidR="00CE0D2A" w:rsidRDefault="00CE0D2A">
      <w:pPr>
        <w:rPr>
          <w:szCs w:val="24"/>
        </w:rPr>
      </w:pPr>
    </w:p>
    <w:p w:rsidR="00CE0D2A" w:rsidRDefault="00CE0D2A">
      <w:pPr>
        <w:jc w:val="center"/>
        <w:rPr>
          <w:spacing w:val="20"/>
          <w:szCs w:val="24"/>
        </w:rPr>
      </w:pPr>
    </w:p>
    <w:p w:rsidR="00CE0D2A" w:rsidRDefault="00F170C5">
      <w:pPr>
        <w:jc w:val="center"/>
        <w:rPr>
          <w:spacing w:val="20"/>
          <w:szCs w:val="24"/>
        </w:rPr>
      </w:pPr>
      <w:r>
        <w:rPr>
          <w:spacing w:val="20"/>
          <w:szCs w:val="24"/>
        </w:rPr>
        <w:t>ПРИМОРСКИЙ КРАЙ</w:t>
      </w:r>
    </w:p>
    <w:p w:rsidR="00CE0D2A" w:rsidRDefault="00CE0D2A">
      <w:pPr>
        <w:jc w:val="center"/>
        <w:rPr>
          <w:spacing w:val="20"/>
          <w:szCs w:val="24"/>
        </w:rPr>
      </w:pPr>
    </w:p>
    <w:p w:rsidR="00CE0D2A" w:rsidRDefault="00F170C5">
      <w:pPr>
        <w:jc w:val="center"/>
        <w:rPr>
          <w:b/>
          <w:spacing w:val="20"/>
          <w:szCs w:val="24"/>
        </w:rPr>
      </w:pPr>
      <w:r>
        <w:rPr>
          <w:b/>
          <w:spacing w:val="20"/>
          <w:szCs w:val="24"/>
        </w:rPr>
        <w:t>ДУМА АРТЕМОВСКОГО ГОРОДСКОГО ОКРУГА</w:t>
      </w:r>
    </w:p>
    <w:p w:rsidR="00CE0D2A" w:rsidRDefault="00CE0D2A">
      <w:pPr>
        <w:jc w:val="center"/>
        <w:rPr>
          <w:spacing w:val="20"/>
          <w:szCs w:val="24"/>
        </w:rPr>
      </w:pPr>
    </w:p>
    <w:p w:rsidR="00CE0D2A" w:rsidRDefault="00F170C5">
      <w:pPr>
        <w:jc w:val="center"/>
        <w:rPr>
          <w:spacing w:val="20"/>
          <w:szCs w:val="24"/>
        </w:rPr>
      </w:pPr>
      <w:r>
        <w:rPr>
          <w:spacing w:val="20"/>
          <w:szCs w:val="24"/>
        </w:rPr>
        <w:t>РЕШЕНИЕ</w:t>
      </w:r>
    </w:p>
    <w:p w:rsidR="00CE0D2A" w:rsidRDefault="00CE0D2A">
      <w:pPr>
        <w:contextualSpacing/>
        <w:rPr>
          <w:szCs w:val="24"/>
        </w:rPr>
      </w:pPr>
    </w:p>
    <w:p w:rsidR="00CE0D2A" w:rsidRDefault="00F170C5">
      <w:pPr>
        <w:contextualSpacing/>
        <w:jc w:val="both"/>
        <w:rPr>
          <w:szCs w:val="24"/>
        </w:rPr>
      </w:pPr>
      <w:r>
        <w:rPr>
          <w:szCs w:val="24"/>
        </w:rPr>
        <w:t xml:space="preserve">… … …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</w:t>
      </w:r>
      <w:r>
        <w:rPr>
          <w:szCs w:val="24"/>
        </w:rPr>
        <w:tab/>
      </w:r>
      <w:r>
        <w:rPr>
          <w:szCs w:val="24"/>
        </w:rPr>
        <w:tab/>
        <w:t xml:space="preserve">        </w:t>
      </w:r>
      <w:r w:rsidRPr="00CE6765">
        <w:rPr>
          <w:szCs w:val="24"/>
        </w:rPr>
        <w:t xml:space="preserve">              </w:t>
      </w:r>
      <w:r>
        <w:rPr>
          <w:szCs w:val="24"/>
        </w:rPr>
        <w:t xml:space="preserve">                   № … </w:t>
      </w:r>
    </w:p>
    <w:p w:rsidR="00CE0D2A" w:rsidRDefault="00CE0D2A">
      <w:pPr>
        <w:ind w:right="-140"/>
        <w:jc w:val="both"/>
      </w:pPr>
    </w:p>
    <w:p w:rsidR="00CE0D2A" w:rsidRDefault="00CE0D2A">
      <w:pPr>
        <w:ind w:right="-140"/>
        <w:jc w:val="both"/>
      </w:pPr>
    </w:p>
    <w:p w:rsidR="00CE0D2A" w:rsidRDefault="00CE0D2A">
      <w:pPr>
        <w:ind w:right="-140"/>
        <w:jc w:val="both"/>
      </w:pPr>
    </w:p>
    <w:p w:rsidR="00CE0D2A" w:rsidRPr="00F170C5" w:rsidRDefault="00F170C5">
      <w:pPr>
        <w:ind w:right="-140"/>
        <w:jc w:val="both"/>
        <w:rPr>
          <w:color w:val="000000"/>
          <w:szCs w:val="24"/>
        </w:rPr>
      </w:pPr>
      <w:r>
        <w:rPr>
          <w:szCs w:val="24"/>
        </w:rPr>
        <w:t xml:space="preserve">О </w:t>
      </w:r>
      <w:r w:rsidRPr="00F170C5">
        <w:rPr>
          <w:color w:val="000000"/>
          <w:szCs w:val="24"/>
        </w:rPr>
        <w:t xml:space="preserve">наделении администрации Артемовского городского </w:t>
      </w:r>
    </w:p>
    <w:p w:rsidR="00CE0D2A" w:rsidRPr="00F170C5" w:rsidRDefault="00F170C5">
      <w:pPr>
        <w:ind w:right="-140"/>
        <w:jc w:val="both"/>
        <w:rPr>
          <w:color w:val="000000"/>
          <w:szCs w:val="24"/>
        </w:rPr>
      </w:pPr>
      <w:r w:rsidRPr="00F170C5">
        <w:rPr>
          <w:color w:val="000000"/>
          <w:szCs w:val="24"/>
        </w:rPr>
        <w:t xml:space="preserve">округа полномочиями, предусмотренными </w:t>
      </w:r>
    </w:p>
    <w:p w:rsidR="00CE0D2A" w:rsidRPr="00F170C5" w:rsidRDefault="00F170C5">
      <w:pPr>
        <w:ind w:right="-140"/>
        <w:jc w:val="both"/>
        <w:rPr>
          <w:color w:val="000000"/>
          <w:szCs w:val="24"/>
        </w:rPr>
      </w:pPr>
      <w:r w:rsidRPr="00F170C5">
        <w:rPr>
          <w:color w:val="000000"/>
          <w:szCs w:val="24"/>
        </w:rPr>
        <w:t xml:space="preserve">Федеральным законом от 05.12.2005 № 154-ФЗ </w:t>
      </w:r>
    </w:p>
    <w:p w:rsidR="00CE0D2A" w:rsidRDefault="00F170C5">
      <w:pPr>
        <w:ind w:right="-140"/>
        <w:jc w:val="both"/>
        <w:rPr>
          <w:szCs w:val="24"/>
        </w:rPr>
      </w:pPr>
      <w:r w:rsidRPr="00F170C5">
        <w:rPr>
          <w:color w:val="000000"/>
          <w:szCs w:val="24"/>
        </w:rPr>
        <w:t xml:space="preserve">«О государственной службе российского казачества» </w:t>
      </w:r>
      <w:r>
        <w:rPr>
          <w:szCs w:val="24"/>
        </w:rPr>
        <w:t xml:space="preserve"> </w:t>
      </w:r>
    </w:p>
    <w:p w:rsidR="00CE0D2A" w:rsidRDefault="00F170C5">
      <w:pPr>
        <w:ind w:right="2"/>
        <w:jc w:val="both"/>
        <w:rPr>
          <w:szCs w:val="24"/>
        </w:rPr>
      </w:pPr>
      <w:r>
        <w:rPr>
          <w:szCs w:val="24"/>
        </w:rPr>
        <w:t xml:space="preserve">  </w:t>
      </w:r>
    </w:p>
    <w:p w:rsidR="00CE0D2A" w:rsidRDefault="00CE0D2A">
      <w:pPr>
        <w:ind w:right="2"/>
        <w:jc w:val="both"/>
        <w:rPr>
          <w:szCs w:val="24"/>
        </w:rPr>
      </w:pPr>
    </w:p>
    <w:p w:rsidR="00CE0D2A" w:rsidRDefault="00CE0D2A">
      <w:pPr>
        <w:ind w:right="2"/>
        <w:jc w:val="both"/>
        <w:rPr>
          <w:szCs w:val="24"/>
        </w:rPr>
      </w:pPr>
    </w:p>
    <w:p w:rsidR="00CE0D2A" w:rsidRDefault="00F170C5">
      <w:pPr>
        <w:spacing w:line="336" w:lineRule="auto"/>
        <w:ind w:firstLine="709"/>
        <w:jc w:val="both"/>
        <w:rPr>
          <w:szCs w:val="24"/>
        </w:rPr>
      </w:pPr>
      <w:r>
        <w:rPr>
          <w:szCs w:val="24"/>
        </w:rPr>
        <w:t xml:space="preserve">В соответствии с федеральными законами от 20.03.2025 № 33-ФЗ «Об общих принципах организации местного самоуправления в единой системе публичной власти»,   </w:t>
      </w:r>
      <w:r>
        <w:rPr>
          <w:szCs w:val="24"/>
        </w:rPr>
        <w:t xml:space="preserve">               от 05.12.2005 № 154-ФЗ «О государственной службе российского казачества», руководствуясь Уставом Артемовского городского округа</w:t>
      </w:r>
      <w:r w:rsidRPr="00CE6765">
        <w:rPr>
          <w:szCs w:val="24"/>
        </w:rPr>
        <w:t xml:space="preserve"> </w:t>
      </w:r>
      <w:r>
        <w:rPr>
          <w:szCs w:val="24"/>
        </w:rPr>
        <w:t>Приморского края</w:t>
      </w:r>
      <w:r>
        <w:rPr>
          <w:szCs w:val="24"/>
        </w:rPr>
        <w:t>, Дума Артемовского городского округа</w:t>
      </w:r>
    </w:p>
    <w:p w:rsidR="00CE0D2A" w:rsidRDefault="00CE0D2A">
      <w:pPr>
        <w:spacing w:line="360" w:lineRule="auto"/>
        <w:ind w:firstLine="709"/>
        <w:contextualSpacing/>
        <w:jc w:val="both"/>
        <w:rPr>
          <w:szCs w:val="24"/>
        </w:rPr>
      </w:pPr>
    </w:p>
    <w:p w:rsidR="00CE0D2A" w:rsidRDefault="00F170C5">
      <w:pPr>
        <w:ind w:firstLine="709"/>
        <w:jc w:val="both"/>
        <w:rPr>
          <w:szCs w:val="24"/>
        </w:rPr>
      </w:pPr>
      <w:r>
        <w:rPr>
          <w:szCs w:val="24"/>
        </w:rPr>
        <w:t>РЕШИЛА:</w:t>
      </w:r>
    </w:p>
    <w:p w:rsidR="00CE0D2A" w:rsidRDefault="00CE0D2A">
      <w:pPr>
        <w:spacing w:line="360" w:lineRule="auto"/>
        <w:ind w:firstLine="709"/>
        <w:jc w:val="both"/>
        <w:rPr>
          <w:szCs w:val="24"/>
        </w:rPr>
      </w:pPr>
    </w:p>
    <w:p w:rsidR="00CE0D2A" w:rsidRDefault="00F170C5">
      <w:pPr>
        <w:spacing w:line="336" w:lineRule="auto"/>
        <w:ind w:firstLine="709"/>
        <w:jc w:val="both"/>
        <w:rPr>
          <w:szCs w:val="24"/>
        </w:rPr>
      </w:pPr>
      <w:r>
        <w:rPr>
          <w:szCs w:val="24"/>
        </w:rPr>
        <w:t>1. Наде</w:t>
      </w:r>
      <w:r>
        <w:rPr>
          <w:szCs w:val="24"/>
        </w:rPr>
        <w:t xml:space="preserve">лить администрацию Артемовского городского округа полномочиями, предусмотренными статьями 5, 6, 7 Федерального закона от 05.12.2005 № 154-ФЗ «О государственной службе российского казачества».   </w:t>
      </w:r>
    </w:p>
    <w:p w:rsidR="00CE0D2A" w:rsidRPr="00CE6765" w:rsidRDefault="00F170C5">
      <w:pPr>
        <w:spacing w:line="336" w:lineRule="auto"/>
        <w:ind w:firstLine="709"/>
        <w:jc w:val="both"/>
        <w:rPr>
          <w:szCs w:val="24"/>
        </w:rPr>
      </w:pPr>
      <w:r>
        <w:rPr>
          <w:szCs w:val="24"/>
        </w:rPr>
        <w:t>2. Считать утратившим силу решение Думы Артемовского городско</w:t>
      </w:r>
      <w:r>
        <w:rPr>
          <w:szCs w:val="24"/>
        </w:rPr>
        <w:t xml:space="preserve">го округа            от 28.07.2011 № 544 </w:t>
      </w:r>
      <w:r w:rsidRPr="00F170C5">
        <w:rPr>
          <w:color w:val="000000"/>
          <w:szCs w:val="24"/>
        </w:rPr>
        <w:t>«О наделении администрации Артемовского городского округа полномочиями по согласованию отражения в Уставе казачьего общества обязательств по несению государственной и иной службы членами казачьих обществ Артемовског</w:t>
      </w:r>
      <w:r w:rsidRPr="00F170C5">
        <w:rPr>
          <w:color w:val="000000"/>
          <w:szCs w:val="24"/>
        </w:rPr>
        <w:t>о городского округа и информированию органа, уполномоченного в области ведения реестра, или его территориального органа о систематическом неисполнении или ненадлежащем исполнении членами казачьего общества принятых на себя обязательств по несению государст</w:t>
      </w:r>
      <w:r w:rsidRPr="00F170C5">
        <w:rPr>
          <w:color w:val="000000"/>
          <w:szCs w:val="24"/>
        </w:rPr>
        <w:t>венной или иной службы».</w:t>
      </w:r>
      <w:r>
        <w:rPr>
          <w:szCs w:val="24"/>
        </w:rPr>
        <w:t xml:space="preserve"> </w:t>
      </w:r>
    </w:p>
    <w:p w:rsidR="00CE0D2A" w:rsidRDefault="00F170C5">
      <w:pPr>
        <w:spacing w:line="336" w:lineRule="auto"/>
        <w:ind w:firstLine="709"/>
        <w:jc w:val="both"/>
        <w:rPr>
          <w:szCs w:val="24"/>
        </w:rPr>
      </w:pPr>
      <w:r>
        <w:rPr>
          <w:szCs w:val="24"/>
        </w:rPr>
        <w:t>3. Опубликовать настоящее решение в газете «Выбор».</w:t>
      </w:r>
    </w:p>
    <w:p w:rsidR="00CE0D2A" w:rsidRDefault="00F170C5">
      <w:pPr>
        <w:spacing w:line="336" w:lineRule="auto"/>
        <w:ind w:firstLine="709"/>
        <w:jc w:val="both"/>
        <w:rPr>
          <w:szCs w:val="24"/>
        </w:rPr>
      </w:pPr>
      <w:r>
        <w:rPr>
          <w:szCs w:val="24"/>
        </w:rPr>
        <w:t>4. Настоящее решение вступает в силу со дня его опубликования.</w:t>
      </w:r>
    </w:p>
    <w:p w:rsidR="00CE0D2A" w:rsidRDefault="00CE0D2A">
      <w:pPr>
        <w:widowControl w:val="0"/>
        <w:ind w:right="2"/>
        <w:rPr>
          <w:szCs w:val="24"/>
        </w:rPr>
      </w:pPr>
    </w:p>
    <w:p w:rsidR="00CE0D2A" w:rsidRDefault="00CE0D2A">
      <w:pPr>
        <w:widowControl w:val="0"/>
        <w:ind w:right="2"/>
        <w:rPr>
          <w:szCs w:val="24"/>
        </w:rPr>
      </w:pPr>
    </w:p>
    <w:p w:rsidR="00CE0D2A" w:rsidRDefault="00CE0D2A">
      <w:pPr>
        <w:widowControl w:val="0"/>
        <w:ind w:right="2"/>
        <w:rPr>
          <w:szCs w:val="24"/>
        </w:rPr>
      </w:pPr>
    </w:p>
    <w:p w:rsidR="00CE0D2A" w:rsidRDefault="00F170C5">
      <w:pPr>
        <w:widowControl w:val="0"/>
        <w:ind w:right="2"/>
        <w:rPr>
          <w:sz w:val="28"/>
          <w:szCs w:val="28"/>
        </w:rPr>
      </w:pPr>
      <w:r>
        <w:rPr>
          <w:szCs w:val="24"/>
        </w:rPr>
        <w:t>Глава Артемовского городского округа                                                                         В.В</w:t>
      </w:r>
      <w:r>
        <w:rPr>
          <w:sz w:val="28"/>
          <w:szCs w:val="28"/>
        </w:rPr>
        <w:t>.</w:t>
      </w:r>
      <w:r>
        <w:rPr>
          <w:szCs w:val="24"/>
        </w:rPr>
        <w:t xml:space="preserve"> Квон  </w:t>
      </w:r>
    </w:p>
    <w:sectPr w:rsidR="00CE0D2A">
      <w:headerReference w:type="default" r:id="rId8"/>
      <w:headerReference w:type="first" r:id="rId9"/>
      <w:footerReference w:type="first" r:id="rId10"/>
      <w:pgSz w:w="11906" w:h="16838"/>
      <w:pgMar w:top="1134" w:right="567" w:bottom="850" w:left="1701" w:header="720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70C5" w:rsidRDefault="00F170C5">
      <w:r>
        <w:separator/>
      </w:r>
    </w:p>
  </w:endnote>
  <w:endnote w:type="continuationSeparator" w:id="0">
    <w:p w:rsidR="00F170C5" w:rsidRDefault="00F17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D2A" w:rsidRDefault="00CE0D2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70C5" w:rsidRDefault="00F170C5">
      <w:r>
        <w:separator/>
      </w:r>
    </w:p>
  </w:footnote>
  <w:footnote w:type="continuationSeparator" w:id="0">
    <w:p w:rsidR="00F170C5" w:rsidRDefault="00F170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D2A" w:rsidRDefault="00F170C5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:rsidR="00CE0D2A" w:rsidRDefault="00CE0D2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D2A" w:rsidRDefault="00CE0D2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EB232F"/>
    <w:multiLevelType w:val="multilevel"/>
    <w:tmpl w:val="463E2D30"/>
    <w:lvl w:ilvl="0">
      <w:start w:val="1"/>
      <w:numFmt w:val="decimal"/>
      <w:lvlText w:val="%1."/>
      <w:lvlJc w:val="left"/>
      <w:pPr>
        <w:ind w:left="750" w:hanging="360"/>
      </w:pPr>
    </w:lvl>
    <w:lvl w:ilvl="1">
      <w:start w:val="1"/>
      <w:numFmt w:val="decimal"/>
      <w:lvlText w:val="%1.%2."/>
      <w:lvlJc w:val="left"/>
      <w:pPr>
        <w:ind w:left="1110" w:hanging="360"/>
      </w:pPr>
    </w:lvl>
    <w:lvl w:ilvl="2">
      <w:start w:val="1"/>
      <w:numFmt w:val="decimal"/>
      <w:lvlText w:val="%1.%2.%3."/>
      <w:lvlJc w:val="left"/>
      <w:pPr>
        <w:ind w:left="1830" w:hanging="720"/>
      </w:pPr>
    </w:lvl>
    <w:lvl w:ilvl="3">
      <w:start w:val="1"/>
      <w:numFmt w:val="decimal"/>
      <w:lvlText w:val="%1.%2.%3.%4."/>
      <w:lvlJc w:val="left"/>
      <w:pPr>
        <w:ind w:left="2190" w:hanging="720"/>
      </w:pPr>
    </w:lvl>
    <w:lvl w:ilvl="4">
      <w:start w:val="1"/>
      <w:numFmt w:val="decimal"/>
      <w:lvlText w:val="%1.%2.%3.%4.%5."/>
      <w:lvlJc w:val="left"/>
      <w:pPr>
        <w:ind w:left="2910" w:hanging="1080"/>
      </w:pPr>
    </w:lvl>
    <w:lvl w:ilvl="5">
      <w:start w:val="1"/>
      <w:numFmt w:val="decimal"/>
      <w:lvlText w:val="%1.%2.%3.%4.%5.%6."/>
      <w:lvlJc w:val="left"/>
      <w:pPr>
        <w:ind w:left="3270" w:hanging="1080"/>
      </w:pPr>
    </w:lvl>
    <w:lvl w:ilvl="6">
      <w:start w:val="1"/>
      <w:numFmt w:val="decimal"/>
      <w:lvlText w:val="%1.%2.%3.%4.%5.%6.%7."/>
      <w:lvlJc w:val="left"/>
      <w:pPr>
        <w:ind w:left="3990" w:hanging="1440"/>
      </w:pPr>
    </w:lvl>
    <w:lvl w:ilvl="7">
      <w:start w:val="1"/>
      <w:numFmt w:val="decimal"/>
      <w:lvlText w:val="%1.%2.%3.%4.%5.%6.%7.%8."/>
      <w:lvlJc w:val="left"/>
      <w:pPr>
        <w:ind w:left="4350" w:hanging="1440"/>
      </w:pPr>
    </w:lvl>
    <w:lvl w:ilvl="8">
      <w:start w:val="1"/>
      <w:numFmt w:val="decimal"/>
      <w:lvlText w:val="%1.%2.%3.%4.%5.%6.%7.%8.%9."/>
      <w:lvlJc w:val="left"/>
      <w:pPr>
        <w:ind w:left="5070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397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E0D2A"/>
    <w:rsid w:val="00CE0D2A"/>
    <w:rsid w:val="00CE6765"/>
    <w:rsid w:val="00F17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DA12CC7"/>
  <w15:docId w15:val="{0AA5A49E-FA45-44C4-B328-1E65C5226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lang w:val="en-US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0">
    <w:name w:val="Название объекта Знак"/>
    <w:link w:val="af"/>
    <w:uiPriority w:val="99"/>
  </w:style>
  <w:style w:type="table" w:styleId="af1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semiHidden/>
    <w:pPr>
      <w:tabs>
        <w:tab w:val="right" w:leader="dot" w:pos="9071"/>
      </w:tabs>
      <w:ind w:left="440"/>
    </w:pPr>
    <w:rPr>
      <w:rFonts w:ascii="Arial" w:hAnsi="Arial"/>
      <w:i/>
    </w:r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character" w:customStyle="1" w:styleId="ac">
    <w:name w:val="Верхний колонтитул Знак"/>
    <w:link w:val="ab"/>
    <w:uiPriority w:val="99"/>
    <w:rPr>
      <w:sz w:val="24"/>
    </w:rPr>
  </w:style>
  <w:style w:type="character" w:customStyle="1" w:styleId="ae">
    <w:name w:val="Нижний колонтитул Знак"/>
    <w:link w:val="ad"/>
    <w:rPr>
      <w:sz w:val="24"/>
    </w:rPr>
  </w:style>
  <w:style w:type="paragraph" w:customStyle="1" w:styleId="ConsPlusNormal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" w:eastAsia="Arial" w:hAnsi="Arial" w:cs="Arial"/>
      <w:sz w:val="16"/>
      <w:lang w:val="en-US" w:eastAsia="zh-CN"/>
    </w:rPr>
  </w:style>
  <w:style w:type="paragraph" w:styleId="afb">
    <w:name w:val="Balloon Text"/>
    <w:basedOn w:val="a"/>
    <w:link w:val="afc"/>
    <w:uiPriority w:val="99"/>
    <w:semiHidden/>
    <w:unhideWhenUsed/>
    <w:rsid w:val="00CE6765"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link w:val="afb"/>
    <w:uiPriority w:val="99"/>
    <w:semiHidden/>
    <w:rsid w:val="00CE6765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1488</Characters>
  <Application>Microsoft Office Word</Application>
  <DocSecurity>0</DocSecurity>
  <Lines>12</Lines>
  <Paragraphs>3</Paragraphs>
  <ScaleCrop>false</ScaleCrop>
  <Company>ТСКОМ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27</cp:revision>
  <cp:lastPrinted>2026-03-20T04:44:00Z</cp:lastPrinted>
  <dcterms:created xsi:type="dcterms:W3CDTF">2020-08-25T04:20:00Z</dcterms:created>
  <dcterms:modified xsi:type="dcterms:W3CDTF">2026-03-20T04:44:00Z</dcterms:modified>
  <cp:version>917504</cp:version>
</cp:coreProperties>
</file>